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23" w:rsidRDefault="001F452A">
      <w:pPr>
        <w:spacing w:after="0" w:line="240" w:lineRule="auto"/>
        <w:ind w:left="6379" w:firstLine="311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УТВЕРЖДЕН</w:t>
      </w:r>
    </w:p>
    <w:p w:rsidR="00632723" w:rsidRDefault="001F452A">
      <w:pPr>
        <w:spacing w:after="0" w:line="240" w:lineRule="auto"/>
        <w:ind w:left="6379" w:firstLine="311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приказом Министерства просвещения</w:t>
      </w:r>
    </w:p>
    <w:p w:rsidR="00632723" w:rsidRDefault="001F452A">
      <w:pPr>
        <w:spacing w:after="0" w:line="240" w:lineRule="auto"/>
        <w:ind w:left="6379" w:firstLine="311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Российской Федерации</w:t>
      </w:r>
    </w:p>
    <w:p w:rsidR="00632723" w:rsidRDefault="00DC64B3">
      <w:pPr>
        <w:spacing w:after="0" w:line="396" w:lineRule="auto"/>
        <w:ind w:left="6379" w:firstLine="311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</w:t>
      </w:r>
      <w:r w:rsidRPr="00DC64B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29</w:t>
      </w:r>
      <w:r w:rsidR="001F452A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C64B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F452A">
        <w:rPr>
          <w:rFonts w:ascii="Times New Roman" w:eastAsia="Times New Roman" w:hAnsi="Times New Roman" w:cs="Times New Roman"/>
          <w:sz w:val="28"/>
          <w:szCs w:val="28"/>
          <w:lang w:eastAsia="zh-CN"/>
        </w:rPr>
        <w:t>2025 г.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C64B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54</w:t>
      </w:r>
    </w:p>
    <w:p w:rsidR="00632723" w:rsidRDefault="006327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2723" w:rsidRDefault="001F452A">
      <w:pPr>
        <w:pStyle w:val="ConsPlusNormal"/>
        <w:jc w:val="center"/>
      </w:pPr>
      <w:bookmarkStart w:id="0" w:name="P28"/>
      <w:bookmarkEnd w:id="0"/>
      <w:r>
        <w:rPr>
          <w:rFonts w:ascii="Times New Roman" w:hAnsi="Times New Roman" w:cs="Times New Roman"/>
          <w:b/>
          <w:sz w:val="28"/>
          <w:szCs w:val="28"/>
        </w:rPr>
        <w:t>ПЛАН МЕРОПРИЯТИЙ ПО ПРОТИВОДЕЙСТВИЮ КОРРУПЦИИ</w:t>
      </w:r>
    </w:p>
    <w:p w:rsidR="00632723" w:rsidRDefault="001F45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ПРОСВЕЩЕНИЯ РОССИЙСКОЙ ФЕДЕРАЦИИ</w:t>
      </w:r>
    </w:p>
    <w:p w:rsidR="00632723" w:rsidRDefault="0063272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4"/>
        <w:gridCol w:w="4593"/>
        <w:gridCol w:w="2357"/>
        <w:gridCol w:w="2318"/>
        <w:gridCol w:w="5416"/>
      </w:tblGrid>
      <w:tr w:rsidR="0063272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632723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>беспечение соблюдения федеральными государственными гражданскими служащими и работниками организаций, созданных для выполнения задач, поставленных перед Минпросвещения России,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632723">
        <w:trPr>
          <w:trHeight w:val="88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Комиссии Министерства просвещения Российской Федерации по соблюдению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служебному поведению и урегулированию конфликтов интересов (далее соответственно – Комиссия, Министерство)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предупреждению коррупции, в том числе подведение итогов декларационной кампании, реализации ведомственного плана.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подведения итогов декларационной кампании: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15 июня года, следующего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отчетным годом</w:t>
            </w:r>
            <w:r w:rsidR="00CC1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реализации мероприятий ведомственного плана: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25 декабря. 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af6"/>
              <w:spacing w:before="280" w:beforeAutospacing="0" w:after="0" w:afterAutospacing="0" w:line="180" w:lineRule="atLeast"/>
              <w:jc w:val="both"/>
            </w:pPr>
            <w:r>
              <w:t>Прото</w:t>
            </w:r>
            <w:bookmarkStart w:id="1" w:name="_GoBack"/>
            <w:bookmarkEnd w:id="1"/>
            <w:r>
              <w:t xml:space="preserve">кол заседания Комиссии. </w:t>
            </w:r>
            <w:proofErr w:type="gramStart"/>
            <w:r>
              <w:t>Рассмотрение вопросов касающихся соблюдения федеральными государственными служащими (далее - государственные служащие), работниками подведомственных организаций ограничений</w:t>
            </w:r>
            <w:r>
              <w:br/>
              <w:t>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№ 273-ФЗ</w:t>
            </w:r>
            <w:r>
              <w:br/>
              <w:t>«О противодействии коррупции», другими федеральными законами в целях противодействия коррупции; осуществления в Министерстве, подведомственной организации мер</w:t>
            </w:r>
            <w:r>
              <w:br/>
              <w:t>по предупреждению коррупции.</w:t>
            </w:r>
            <w:proofErr w:type="gramEnd"/>
          </w:p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реализованных мер по предупреждению коррупции в Министерстве, подведомственной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организации. Корректировка ведомственного плана при необходимости. </w:t>
            </w:r>
          </w:p>
        </w:tc>
      </w:tr>
      <w:tr w:rsidR="00632723">
        <w:trPr>
          <w:trHeight w:val="88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заседание Комиссии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подведомственных организациях (далее – Комиссия в организациях)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предупреждению коррупции.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полугодие.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af6"/>
              <w:spacing w:before="280" w:beforeAutospacing="0" w:after="0" w:afterAutospacing="0" w:line="180" w:lineRule="atLeast"/>
              <w:jc w:val="both"/>
            </w:pPr>
            <w:r>
              <w:t xml:space="preserve">Протокол заседания Комиссии в организации. </w:t>
            </w:r>
            <w:proofErr w:type="gramStart"/>
            <w:r>
              <w:t xml:space="preserve">Рассмотрение вопросов, касающихся соблюдения работниками, </w:t>
            </w:r>
            <w:r>
              <w:rPr>
                <w:rFonts w:eastAsiaTheme="minorHAnsi"/>
                <w:lang w:eastAsia="en-US"/>
              </w:rPr>
              <w:t xml:space="preserve">замещающими должности, связанные с соблюдением антикоррупционных стандартов, </w:t>
            </w:r>
            <w:r>
              <w:t>ограничений и запретов, требований</w:t>
            </w:r>
            <w:r>
              <w:br/>
              <w:t>о предотвращении или об урегулировании конфликта интересов, исполнения обязанностей, установленных Федеральным законом</w:t>
            </w:r>
            <w:r>
              <w:br/>
              <w:t>от 25 декабря 2008 г. № 273-ФЗ</w:t>
            </w:r>
            <w:r>
              <w:br/>
              <w:t>«О противодействии коррупции», другими федеральными законами в целях противодействия коррупции; осуществления в подведомственной организации мер по предупреждению коррупции.</w:t>
            </w:r>
            <w:proofErr w:type="gramEnd"/>
          </w:p>
          <w:p w:rsidR="00632723" w:rsidRDefault="001F452A">
            <w:pPr>
              <w:pStyle w:val="af6"/>
              <w:spacing w:before="280" w:beforeAutospacing="0" w:after="0" w:afterAutospacing="0" w:line="180" w:lineRule="atLeast"/>
              <w:jc w:val="both"/>
            </w:pPr>
            <w:r>
              <w:t>Оценка реализованных мер по предупреждению коррупции в подведомственной организации.</w:t>
            </w:r>
          </w:p>
        </w:tc>
      </w:tr>
      <w:tr w:rsidR="0063272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ind w:right="102"/>
              <w:jc w:val="both"/>
            </w:pPr>
            <w:r>
              <w:rPr>
                <w:rFonts w:ascii="Times New Roman CYR" w:hAnsi="Times New Roman CYR"/>
                <w:sz w:val="24"/>
                <w:szCs w:val="24"/>
              </w:rPr>
              <w:t>Прием сведений о своих доходах, расходах, об имуществе и обязательствах имущественного характера (далее – сведения о доходах), а также сведений</w:t>
            </w:r>
            <w:r>
              <w:rPr>
                <w:rFonts w:ascii="Times New Roman CYR" w:hAnsi="Times New Roman CYR"/>
                <w:sz w:val="24"/>
                <w:szCs w:val="24"/>
              </w:rPr>
              <w:br/>
              <w:t>о доходах своих супруги (супруга)</w:t>
            </w:r>
            <w:r>
              <w:rPr>
                <w:rFonts w:ascii="Times New Roman CYR" w:hAnsi="Times New Roman CYR"/>
                <w:sz w:val="24"/>
                <w:szCs w:val="24"/>
              </w:rPr>
              <w:br/>
              <w:t>и несовершеннолетних детей, представляемых гражданскими служащими Министерства, работниками подведомственных организаций.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подведомственных организаций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30 апреля</w:t>
            </w:r>
            <w:r w:rsidR="00CC1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 о порядке и сроке представления сведений о своих доходах, а также сведений о доходах своих супруги (супруга)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несовершеннолетних детей в рамках декларационной кампании, а также методических рекомендаций, подготовленных Минтрудом России, по вопросам представления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доходах. Утверждение рекомендуемого графика сроков представления государственными служащими Министерства сведений о доходах. Мониторинг представления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 в рамках декларационной кампании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информированием раз в две недели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руководителей структурных подразделений и иных лиц о ходе декларационной кампании в целях повышения исполнительской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необходимости).</w:t>
            </w:r>
          </w:p>
        </w:tc>
      </w:tr>
      <w:tr w:rsidR="00632723">
        <w:trPr>
          <w:trHeight w:val="212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представленных сведений о доходах за отчетный период, </w:t>
            </w:r>
            <w:r>
              <w:rPr>
                <w:rFonts w:ascii="Times New Roman CYR" w:hAnsi="Times New Roman CYR"/>
                <w:sz w:val="24"/>
                <w:szCs w:val="24"/>
              </w:rPr>
              <w:t>представляемых гражданскими служащими, работниками подведомственных организаций.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А.Г.), руководители подведомственных организаций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30 октября</w:t>
            </w:r>
            <w:r w:rsidR="00CC1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проведенного анализа сведений о доходах, представленных 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гражданскими служащими Министерства </w:t>
            </w:r>
            <w:r>
              <w:rPr>
                <w:rFonts w:ascii="Times New Roman CYR" w:hAnsi="Times New Roman CYR"/>
                <w:sz w:val="24"/>
                <w:szCs w:val="24"/>
              </w:rPr>
              <w:br/>
              <w:t xml:space="preserve">и работниками подведомственных организаций </w:t>
            </w:r>
            <w:r>
              <w:rPr>
                <w:rFonts w:ascii="Times New Roman CYR" w:hAnsi="Times New Roman CYR"/>
                <w:sz w:val="24"/>
                <w:szCs w:val="24"/>
              </w:rPr>
              <w:br/>
              <w:t>за отчетный период.</w:t>
            </w:r>
          </w:p>
        </w:tc>
      </w:tr>
      <w:tr w:rsidR="00632723">
        <w:trPr>
          <w:trHeight w:val="11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установленном законодательством Российской Федерации порядке сведений о доходах государственных служащих Министерства и работников подведомственных организаций на официальном сайте Министерства, организации в информационно-телекоммуникационной сети «Интернет» (далее – официальный сайт Министерства, организации).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внешних коммуникаций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подведомственных организаций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дня истечения срока, установленного</w:t>
            </w:r>
          </w:p>
          <w:p w:rsidR="00632723" w:rsidRDefault="001F452A">
            <w:pPr>
              <w:pStyle w:val="ConsPlusNormal"/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подачи указанных сведений</w:t>
            </w:r>
            <w:r w:rsidR="00CC1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сведений о доходах, представленных государственными служащими Министерства и работниками подведомственных организаций на официальном сайте Министерства, организации.</w:t>
            </w:r>
          </w:p>
        </w:tc>
      </w:tr>
      <w:tr w:rsidR="00632723">
        <w:trPr>
          <w:trHeight w:val="1176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Комплекс мероприятий в Министерстве и подведомственных организациях, направленный на просвещение государственных служащих Министерства, работников подведомственных организаций по вопросам противодействия коррупции</w:t>
            </w:r>
          </w:p>
        </w:tc>
      </w:tr>
      <w:tr w:rsidR="00632723">
        <w:trPr>
          <w:trHeight w:val="245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ind w:right="102"/>
              <w:jc w:val="both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Участие в совещании Минтруда России, посвященному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применению методических рекомендаций по вопросам представления сведений о доходах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заполнения соответствующей формы справки.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государственной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15 февраля.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формы по ссылке, предоставленной Минтрудом России для участия в совещании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представлением имеющихся вопросов и проблем (при наличии).</w:t>
            </w:r>
          </w:p>
        </w:tc>
      </w:tr>
      <w:tr w:rsidR="00632723">
        <w:trPr>
          <w:trHeight w:val="245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отдельными должностными лицами, ответственными за работу по профилактике коррупционных и иных правонарушений в подведомственных организациях, посвященному применению методических рекомендаций по вопросам представления сведений о доходах и заполнения соответствующей формы справки.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государственной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28 февраля.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письма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подведомственные организации о проведении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таких вопросов как:</w:t>
            </w:r>
          </w:p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– типовые ошибки, допускаемые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 представлении сведений о доходах;</w:t>
            </w:r>
          </w:p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– положения методических рекомендаций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представления сведений о доходах, подготовленных Минтрудом России;</w:t>
            </w:r>
          </w:p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– использования специального программного обеспечения «Справки БК», размещенного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официальном сайте Президента Российской Федерации;</w:t>
            </w:r>
          </w:p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– применение мер юридической ответственности за представление недостоверных или неполных сведений о доходах.</w:t>
            </w:r>
          </w:p>
        </w:tc>
      </w:tr>
      <w:tr w:rsidR="00632723">
        <w:trPr>
          <w:trHeight w:val="245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ind w:right="102"/>
              <w:jc w:val="both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Проведение семинара по профессиональному развитию в области противодействия коррупции для лиц, впервые поступивших на государственную службу.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полугодие.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служебной записки в структурные подразделения Министерства о проведении семинара для лиц, впервые поступивших на государственную службы по вопросам соблюдения ограничений и запретов,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предотвращении или об урегулировании конфликта интересов, исполнения обязанностей, установленных Федеральными законами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27 июля 2004 г. № 79-ФЗ «О государственной гражданской службе Российской Федерации»,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25 декабря 2008 г. № 273-ФЗ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коррупции» и другими федеральными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законами в целях противодействия коррупции.</w:t>
            </w:r>
          </w:p>
        </w:tc>
      </w:tr>
      <w:tr w:rsidR="00632723">
        <w:trPr>
          <w:trHeight w:val="245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семинара (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вебинара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с работниками подведомственных организаций, ответственными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профилактике коррупционных и иных правонарушений в подведомственных организациях по вопросам соблюдения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бязанности подведомственными организациями принятия мер по предупреждению коррупции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полугодие.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письма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подведомственные организации о проведении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Подготовка презентации. Рассмотрение вопросов, касающихся соблюдения подведомственными организациями статьи 13.3 Федерального закона от 25 декабря 2008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273-ФЗ «О противодействии коррупции».</w:t>
            </w:r>
          </w:p>
        </w:tc>
      </w:tr>
      <w:tr w:rsidR="00632723">
        <w:trPr>
          <w:trHeight w:val="2458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государственных служащих Министерства, работников подведомственных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должностные обязанности которых входит участие в противодействии коррупции,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дополнительным профессиональным программам в области противодействия коррупции, а также на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профессиональному развитию в области противодействия коррупции.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государственной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</w:t>
            </w:r>
            <w:r w:rsidR="00CC1D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структурных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 Министерства,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Руководителям структурных подразделений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части пред</w:t>
            </w:r>
            <w:r w:rsidR="00CC1D90">
              <w:rPr>
                <w:rFonts w:ascii="Times New Roman" w:hAnsi="Times New Roman" w:cs="Times New Roman"/>
                <w:sz w:val="24"/>
                <w:szCs w:val="24"/>
              </w:rPr>
              <w:t>ставления предложений:</w:t>
            </w:r>
            <w:r w:rsidR="00CC1D90">
              <w:rPr>
                <w:rFonts w:ascii="Times New Roman" w:hAnsi="Times New Roman" w:cs="Times New Roman"/>
                <w:sz w:val="24"/>
                <w:szCs w:val="24"/>
              </w:rPr>
              <w:br/>
              <w:t>ежегодно</w:t>
            </w:r>
            <w:r w:rsidR="00CC1D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15 июня</w:t>
            </w:r>
            <w:r w:rsidR="00CC1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(обобщение) 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профессиональному развитию,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обучению дополнительным профессиональным программам в области противодействия коррупции государственных служащих Министерства,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должностные обязанности которых входит участие в противодействии коррупции.</w:t>
            </w:r>
          </w:p>
        </w:tc>
      </w:tr>
      <w:tr w:rsidR="00632723">
        <w:trPr>
          <w:trHeight w:val="2877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6327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6327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632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Департаменту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государственной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</w:t>
            </w:r>
          </w:p>
          <w:p w:rsidR="00632723" w:rsidRDefault="001F452A" w:rsidP="00F86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 направления заявки: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ежегодно</w:t>
            </w:r>
            <w:r w:rsidR="00F863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  <w:r w:rsidR="00F86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Минтруд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включения федеральных государственных гражданских служащих в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дополнительным профессиональным программам в области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коррупции.</w:t>
            </w:r>
          </w:p>
        </w:tc>
      </w:tr>
      <w:tr w:rsidR="00632723">
        <w:trPr>
          <w:trHeight w:val="246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6327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6327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632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подведомственных организаций:</w:t>
            </w:r>
          </w:p>
          <w:p w:rsidR="00632723" w:rsidRDefault="00F86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452A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4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Министерство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проведенных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профессиональному развитию в области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работников организаций, в должностные обязанности которых входит участие в противодействии коррупции.</w:t>
            </w:r>
          </w:p>
        </w:tc>
      </w:tr>
      <w:tr w:rsidR="00632723">
        <w:trPr>
          <w:trHeight w:val="2736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государственных служащих Министерства, работников подведомственных организаций,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должностные обязанности которых входит участие в проведении закупок товаров, работ, услуг,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дополнительным профессиональным программам в области противодействия коррупции, а также на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профессиональному развитию в области противодействия коррупции.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правового обеспечения, администрирования и государственной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структурных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 Министерства,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организаций.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 w:rsidP="00F86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Руководителям структурных подразделений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части представления предложений: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ежегодно</w:t>
            </w:r>
            <w:r w:rsidR="00F863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15 июня</w:t>
            </w:r>
            <w:r w:rsidR="00F86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(обобщение) 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мероприятиям по профессиональному развитию,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государственных служащих Министерства, в должностные обязанности которых входит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проведении закупок товаров, работ, услуг.</w:t>
            </w:r>
          </w:p>
        </w:tc>
      </w:tr>
      <w:tr w:rsidR="00632723">
        <w:trPr>
          <w:trHeight w:val="301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6327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6327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632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Департаменту правового обеспечения, администрирования и государственной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(Соболеву А.Г.)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</w:t>
            </w:r>
            <w:r w:rsidR="00F8636E">
              <w:rPr>
                <w:rFonts w:ascii="Times New Roman" w:hAnsi="Times New Roman" w:cs="Times New Roman"/>
                <w:sz w:val="24"/>
                <w:szCs w:val="24"/>
              </w:rPr>
              <w:t>ти направления заявки:</w:t>
            </w:r>
            <w:r w:rsidR="00F8636E">
              <w:rPr>
                <w:rFonts w:ascii="Times New Roman" w:hAnsi="Times New Roman" w:cs="Times New Roman"/>
                <w:sz w:val="24"/>
                <w:szCs w:val="24"/>
              </w:rPr>
              <w:br/>
              <w:t>ежегодно</w:t>
            </w:r>
            <w:r w:rsidR="00F863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  <w:r w:rsidR="00F86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заявки в Минтруд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включения федеральных государственных гражданских служащих, в должностные обязанности которых входит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проведении закупок товаров, работ, услуг,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мероприятия по дополнительным профессиональным программам в области противодействия коррупции.</w:t>
            </w:r>
          </w:p>
        </w:tc>
      </w:tr>
      <w:tr w:rsidR="00632723">
        <w:trPr>
          <w:trHeight w:val="2868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6327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6327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632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подведомственных организаций: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ежегодно до 20 декабря</w:t>
            </w:r>
            <w:r w:rsidR="00F86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Министерство ежегодного отчета о проведенных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профессиональному развитию в области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работников организаций, в должностные обязанности которых входит участие в проведении закупок товаров, работ, услуг.</w:t>
            </w:r>
          </w:p>
        </w:tc>
      </w:tr>
      <w:tr w:rsidR="00632723">
        <w:trPr>
          <w:trHeight w:val="286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работников подведомственных организаций, замещающих должности, по которым предусмотрено соблюдение антикоррупционных стандартов,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коррупции, а также на мероприятия по профессиональному развитию в области противодействия коррупции.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организаций.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  <w:r w:rsidR="00F86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Министерство ежегодного отчета о проведенных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профессиональному развитию в области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работников, замещающих должности, по которым предусмотрено соблюдение антикоррупционных стандартов.</w:t>
            </w:r>
          </w:p>
        </w:tc>
      </w:tr>
      <w:tr w:rsidR="00632723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Выявление и систематизация причин и условий проявления коррупции в деятельности Министерства и подведомственных организаций, мониторинг коррупционных рисков и их устранение</w:t>
            </w:r>
          </w:p>
        </w:tc>
      </w:tr>
      <w:tr w:rsidR="00632723">
        <w:trPr>
          <w:trHeight w:val="214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Министерством своих функций.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государственной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А.Г.), руководители структурных подразделений Министерства</w:t>
            </w:r>
            <w:r w:rsidR="00F86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октября.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рассмотрение на заседании Комиссии предложений по корректировке коррупционно-опасных функций.</w:t>
            </w:r>
          </w:p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перечня должностей федеральной государственной гражданской службы Министерства и отдельных должностей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подведомственных организациях, замещение которых связано с коррупционными рисками.</w:t>
            </w:r>
          </w:p>
        </w:tc>
      </w:tr>
      <w:tr w:rsidR="00632723">
        <w:trPr>
          <w:trHeight w:val="214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подведомственной организацией своих функций</w:t>
            </w:r>
            <w:r w:rsidR="00F86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организаций,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подведомственных организаций, ответственные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профилактику 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организации</w:t>
            </w:r>
            <w:r w:rsidR="00F86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сентября.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руководителю подведомственной организации о результатах оценки коррупционных рисков, содержащий выявленные коррупционные риски. Корректировка карты (реестра) коррупционных рисков и перечня должностей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организации, замещение по которым наиболее вероятно возникновение коррупции. Утверждение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или внесение изменений в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минимизации коррупционных рисков.</w:t>
            </w:r>
          </w:p>
        </w:tc>
      </w:tr>
      <w:tr w:rsidR="00632723">
        <w:trPr>
          <w:trHeight w:val="214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 w:rsidP="00F8636E">
            <w:pPr>
              <w:pStyle w:val="af6"/>
              <w:spacing w:before="280" w:beforeAutospacing="0" w:after="0" w:afterAutospacing="0"/>
              <w:jc w:val="both"/>
            </w:pPr>
            <w:r>
              <w:t xml:space="preserve">Проведение антикоррупционной экспертизы нормативных правовых актов Министерства и проектов нормативных правовых актов Министерства в целях </w:t>
            </w:r>
            <w:r>
              <w:rPr>
                <w:color w:val="000000" w:themeColor="text1"/>
              </w:rPr>
              <w:t xml:space="preserve">реализации антикоррупционной политики и устранения </w:t>
            </w:r>
            <w:proofErr w:type="spellStart"/>
            <w:r>
              <w:rPr>
                <w:color w:val="000000" w:themeColor="text1"/>
              </w:rPr>
              <w:t>коррупциогенных</w:t>
            </w:r>
            <w:proofErr w:type="spellEnd"/>
            <w:r>
              <w:rPr>
                <w:color w:val="000000" w:themeColor="text1"/>
              </w:rPr>
              <w:t xml:space="preserve"> факторов</w:t>
            </w:r>
            <w:r w:rsidR="00F8636E">
              <w:rPr>
                <w:color w:val="000000" w:themeColor="text1"/>
              </w:rPr>
              <w:t>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af6"/>
              <w:spacing w:before="280" w:beforeAutospacing="0" w:after="0" w:afterAutospacing="0"/>
              <w:jc w:val="center"/>
            </w:pPr>
            <w:r>
              <w:t xml:space="preserve">Департамент правового обеспечения, администрирования </w:t>
            </w:r>
            <w:r>
              <w:br/>
              <w:t>и государственной службы</w:t>
            </w:r>
            <w:r>
              <w:br/>
              <w:t>(Соболев А.Г.)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af6"/>
              <w:spacing w:before="280" w:beforeAutospacing="0" w:after="0" w:afterAutospacing="0"/>
              <w:ind w:left="-108" w:right="-108"/>
              <w:jc w:val="center"/>
            </w:pPr>
            <w:r>
              <w:t>Постоянно</w:t>
            </w:r>
            <w:r w:rsidR="00F8636E">
              <w:t>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af6"/>
              <w:spacing w:before="280" w:beforeAutospacing="0" w:after="0" w:afterAutospacing="0"/>
              <w:jc w:val="both"/>
            </w:pPr>
            <w:r>
              <w:rPr>
                <w:color w:val="000000" w:themeColor="text1"/>
              </w:rPr>
              <w:t>Профилактика коррупционных и иных правонарушений</w:t>
            </w:r>
            <w:r w:rsidR="00CC1D90">
              <w:rPr>
                <w:color w:val="000000" w:themeColor="text1"/>
              </w:rPr>
              <w:t>.</w:t>
            </w:r>
          </w:p>
        </w:tc>
      </w:tr>
      <w:tr w:rsidR="00632723">
        <w:trPr>
          <w:trHeight w:val="359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af6"/>
              <w:spacing w:before="280" w:beforeAutospacing="0" w:after="0" w:afterAutospacing="0"/>
              <w:jc w:val="center"/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Мониторинг выполнения Министерством принимаемых мер по профилактике коррупционных правонарушений.</w:t>
            </w:r>
          </w:p>
        </w:tc>
      </w:tr>
      <w:tr w:rsidR="00632723">
        <w:trPr>
          <w:trHeight w:val="214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официальных сайтов подведомственных организаций по выполнению требований к размещению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наполнению подразделов, посвященных вопросам противодействия коррупции.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августа</w:t>
            </w:r>
            <w:r w:rsidR="00F86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проведенном мониторинге,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на официальном сайте сведений о доходах работников подведомственных организаций. Направление информации в подведомственные организации о выявленных нарушениях.</w:t>
            </w:r>
          </w:p>
        </w:tc>
      </w:tr>
      <w:tr w:rsidR="00632723">
        <w:trPr>
          <w:trHeight w:val="214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ходе реализации мероприятий по противодействию коррупции в Министерстве.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А.Г.), руководители структурных подразделений</w:t>
            </w:r>
            <w:r w:rsidR="00C629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Ежегодно: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квартал - 30 мая,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 квартал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31 августа,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квартал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9 ноября,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марта года, следующего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отчетным годом</w:t>
            </w:r>
            <w:r w:rsidR="00C629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в Минтруд России о ходе реализации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коррупции.</w:t>
            </w:r>
          </w:p>
        </w:tc>
      </w:tr>
      <w:tr w:rsidR="00632723">
        <w:trPr>
          <w:trHeight w:val="214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об эффективности деятельности уполномоченного подразделения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профилактике коррупционных правонарушений.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C62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452A"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4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в Минтруд России о показателях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эффективности деятельности уполномоченного подразделения Министерства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правонарушений.</w:t>
            </w:r>
          </w:p>
        </w:tc>
      </w:tr>
      <w:tr w:rsidR="00632723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Взаимодействие Министерства с институтами гражданского общества и гражданами,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доступности информации о его деятельности</w:t>
            </w:r>
          </w:p>
        </w:tc>
      </w:tr>
      <w:tr w:rsidR="0063272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официальных сайтах Министерства и подведомственных организаций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 антикоррупционной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 период.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внешних коммуникаций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И.А.),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государственной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 А.Г.),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структурных подразделений Министерства,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Департаменту правового обеспечения, администрирования и государственной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(Соболеву А.Г.)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части подготовки информации</w:t>
            </w:r>
            <w:r w:rsidR="00861C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период:</w:t>
            </w:r>
          </w:p>
          <w:p w:rsidR="00632723" w:rsidRDefault="00861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F452A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452A">
              <w:rPr>
                <w:rFonts w:ascii="Times New Roman" w:hAnsi="Times New Roman" w:cs="Times New Roman"/>
                <w:sz w:val="24"/>
                <w:szCs w:val="24"/>
              </w:rPr>
              <w:t>до 30 декабря.</w:t>
            </w:r>
          </w:p>
          <w:p w:rsidR="00632723" w:rsidRDefault="00632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Департаменту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внешних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 публикации: 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861C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31 января года, следующего</w:t>
            </w:r>
            <w:r w:rsidR="00861C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отчетным периодом.</w:t>
            </w:r>
          </w:p>
          <w:p w:rsidR="00632723" w:rsidRDefault="00632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Руководителям подведомственных организаций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публикации:</w:t>
            </w:r>
          </w:p>
          <w:p w:rsidR="00632723" w:rsidRDefault="001F452A" w:rsidP="00861C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861C0E">
              <w:rPr>
                <w:rFonts w:ascii="Times New Roman" w:hAnsi="Times New Roman" w:cs="Times New Roman"/>
                <w:sz w:val="24"/>
                <w:szCs w:val="24"/>
              </w:rPr>
              <w:br/>
              <w:t>до 31 января года, следующего</w:t>
            </w:r>
            <w:r w:rsidR="00861C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отчетным периодом.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на официальном сайте Министерства, подведомственных организаций отчета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реализации плана и иных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профилактики коррупционных правонарушений.</w:t>
            </w:r>
          </w:p>
        </w:tc>
      </w:tr>
      <w:tr w:rsidR="0063272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Общественном совете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Министерстве отчета о реализации плана и иных проводимых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противодействия коррупции.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внешних коммуникаций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Департамент правового обеспечения, администрирования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государственной службы</w:t>
            </w:r>
          </w:p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(Соболев А.Г.)</w:t>
            </w:r>
            <w:r w:rsidR="0086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года, следующего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отчетным периодом.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 реализации плана и иных мероприятиях по профилактике коррупционных правонарушений  при обсуждении принимаемых Министерством мер по вопросам противодействия коррупции.</w:t>
            </w:r>
          </w:p>
        </w:tc>
      </w:tr>
      <w:tr w:rsidR="0063272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 w:rsidP="00E94D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касающихся сведений о коррупционных правонарушениях в Министерстве, подведомственных организациях, в том числе по результатам которых правоохранительными органами проводились оперативные мероприятия</w:t>
            </w:r>
            <w:r w:rsidR="0086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внешних коммуникаций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референтуры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И.А.), руководители подведомственных организаций</w:t>
            </w:r>
            <w:r w:rsidR="0086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Ежегодно:</w:t>
            </w:r>
          </w:p>
          <w:p w:rsidR="00632723" w:rsidRDefault="001F452A">
            <w:pPr>
              <w:pStyle w:val="af6"/>
              <w:spacing w:before="280" w:beforeAutospacing="0" w:after="0" w:afterAutospacing="0"/>
              <w:ind w:left="-108" w:right="-108"/>
              <w:jc w:val="center"/>
            </w:pPr>
            <w:r>
              <w:t>до 15 июля</w:t>
            </w:r>
          </w:p>
          <w:p w:rsidR="00632723" w:rsidRDefault="001F452A">
            <w:pPr>
              <w:pStyle w:val="af6"/>
              <w:spacing w:before="280" w:beforeAutospacing="0" w:after="0" w:afterAutospacing="0"/>
              <w:ind w:left="-108" w:right="-108"/>
              <w:jc w:val="center"/>
            </w:pPr>
            <w:r>
              <w:t>до 15 декабря</w:t>
            </w:r>
          </w:p>
          <w:p w:rsidR="00632723" w:rsidRDefault="00632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af6"/>
              <w:spacing w:before="280" w:beforeAutospacing="0" w:after="0" w:afterAutospacing="0"/>
              <w:jc w:val="both"/>
            </w:pPr>
            <w:r>
              <w:t>Служебная записка о результатах мониторинга публикаций в средствах массовой информации сведений о коррупционных правонарушениях</w:t>
            </w:r>
            <w:r>
              <w:br/>
              <w:t>в Министерстве, подведомственных организациях</w:t>
            </w:r>
          </w:p>
          <w:p w:rsidR="00632723" w:rsidRDefault="001F452A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целью принятия мер реагирования в случаях обнаружения коррупционных проявлений.</w:t>
            </w:r>
          </w:p>
        </w:tc>
      </w:tr>
      <w:tr w:rsidR="00632723"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Министерства, направленные на противодействие коррупции с учетом специфики деятельности</w:t>
            </w:r>
          </w:p>
        </w:tc>
      </w:tr>
      <w:tr w:rsidR="0063272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порядке, предусмотренном нормативными правовыми актами Российской Федерации, проверок деятельности исполнительных органов субъектов Российской Федерации, на которые возложены полномочия региональных операторов государственного банка данных о детях, оставшихся без попечения родителей, в части соблюдения нормативных правовых актов, регулирующих вопросы формирования и ведения государственного банка данных о детях, оставшихся без попечения родителей</w:t>
            </w:r>
            <w:r w:rsidR="00861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государственной политики в сфере защиты прав детей</w:t>
            </w:r>
          </w:p>
          <w:p w:rsidR="004268F2" w:rsidRDefault="00426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(Фальковская Л.П.)</w:t>
            </w:r>
          </w:p>
          <w:p w:rsidR="00632723" w:rsidRDefault="00632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4268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452A">
              <w:rPr>
                <w:rFonts w:ascii="Times New Roman" w:hAnsi="Times New Roman" w:cs="Times New Roman"/>
                <w:sz w:val="24"/>
                <w:szCs w:val="24"/>
              </w:rPr>
              <w:t>с утвержденным планом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723" w:rsidRDefault="001F452A">
            <w:pPr>
              <w:pStyle w:val="af6"/>
              <w:spacing w:before="280" w:beforeAutospacing="0" w:after="0" w:afterAutospacing="0"/>
              <w:jc w:val="both"/>
            </w:pPr>
            <w:proofErr w:type="gramStart"/>
            <w:r>
              <w:t xml:space="preserve">Справки о выявленных нарушениях законодательства Российской Федерации региональными операторами по формированию, ведению и использованию государственного банка данных о детях, оставшихся без попечения родителей, и рекомендации об их устранении, направленные в адрес исполнительных органов субъектов Российской Федерации, на которые возложены полномочия региональных операторов государственного банка данных о детях, оставшихся без попечения родителей, </w:t>
            </w:r>
            <w:r>
              <w:br/>
              <w:t>по результатам проведенных проверок.</w:t>
            </w:r>
            <w:proofErr w:type="gramEnd"/>
          </w:p>
        </w:tc>
      </w:tr>
    </w:tbl>
    <w:p w:rsidR="00632723" w:rsidRDefault="00632723">
      <w:pPr>
        <w:tabs>
          <w:tab w:val="left" w:pos="3648"/>
        </w:tabs>
      </w:pPr>
    </w:p>
    <w:sectPr w:rsidR="00632723" w:rsidSect="0048049D">
      <w:headerReference w:type="default" r:id="rId7"/>
      <w:footerReference w:type="default" r:id="rId8"/>
      <w:footerReference w:type="first" r:id="rId9"/>
      <w:pgSz w:w="16838" w:h="11906" w:orient="landscape"/>
      <w:pgMar w:top="1134" w:right="567" w:bottom="1134" w:left="1134" w:header="567" w:footer="567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B8D" w:rsidRDefault="008A3B8D">
      <w:pPr>
        <w:spacing w:after="0" w:line="240" w:lineRule="auto"/>
      </w:pPr>
      <w:r>
        <w:separator/>
      </w:r>
    </w:p>
  </w:endnote>
  <w:endnote w:type="continuationSeparator" w:id="0">
    <w:p w:rsidR="008A3B8D" w:rsidRDefault="008A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723" w:rsidRDefault="001F452A">
    <w:pPr>
      <w:pStyle w:val="af3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План противодействия коррупции - 12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723" w:rsidRDefault="001F452A">
    <w:pPr>
      <w:pStyle w:val="af3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План противодействия коррупции - 12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B8D" w:rsidRDefault="008A3B8D">
      <w:pPr>
        <w:spacing w:after="0" w:line="240" w:lineRule="auto"/>
      </w:pPr>
      <w:r>
        <w:separator/>
      </w:r>
    </w:p>
  </w:footnote>
  <w:footnote w:type="continuationSeparator" w:id="0">
    <w:p w:rsidR="008A3B8D" w:rsidRDefault="008A3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907143"/>
      <w:docPartObj>
        <w:docPartGallery w:val="Page Numbers (Top of Page)"/>
        <w:docPartUnique/>
      </w:docPartObj>
    </w:sdtPr>
    <w:sdtContent>
      <w:p w:rsidR="00632723" w:rsidRDefault="0048049D">
        <w:pPr>
          <w:pStyle w:val="af2"/>
          <w:jc w:val="center"/>
        </w:pPr>
        <w:r>
          <w:rPr>
            <w:rFonts w:ascii="Times New Roman" w:hAnsi="Times New Roman" w:cs="Times New Roman"/>
            <w:sz w:val="24"/>
          </w:rPr>
          <w:fldChar w:fldCharType="begin"/>
        </w:r>
        <w:r w:rsidR="001F452A">
          <w:rPr>
            <w:rFonts w:ascii="Times New Roman" w:hAnsi="Times New Roman" w:cs="Times New Roman"/>
            <w:sz w:val="24"/>
          </w:rPr>
          <w:instrText>PAGE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A6633B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723"/>
    <w:rsid w:val="001F452A"/>
    <w:rsid w:val="004268F2"/>
    <w:rsid w:val="0048049D"/>
    <w:rsid w:val="00632723"/>
    <w:rsid w:val="00746E4C"/>
    <w:rsid w:val="00861C0E"/>
    <w:rsid w:val="008A3B8D"/>
    <w:rsid w:val="00A6633B"/>
    <w:rsid w:val="00C6294D"/>
    <w:rsid w:val="00CC1D90"/>
    <w:rsid w:val="00DC64B3"/>
    <w:rsid w:val="00E94DEE"/>
    <w:rsid w:val="00EB1FB5"/>
    <w:rsid w:val="00F8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97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470F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E06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E470F1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B17E55"/>
  </w:style>
  <w:style w:type="character" w:customStyle="1" w:styleId="a5">
    <w:name w:val="Нижний колонтитул Знак"/>
    <w:basedOn w:val="a0"/>
    <w:uiPriority w:val="99"/>
    <w:qFormat/>
    <w:rsid w:val="00B17E55"/>
  </w:style>
  <w:style w:type="character" w:styleId="a6">
    <w:name w:val="annotation reference"/>
    <w:basedOn w:val="a0"/>
    <w:uiPriority w:val="99"/>
    <w:semiHidden/>
    <w:unhideWhenUsed/>
    <w:qFormat/>
    <w:rsid w:val="00D110FE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D110FE"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D110FE"/>
    <w:rPr>
      <w:b/>
      <w:bCs/>
      <w:sz w:val="20"/>
      <w:szCs w:val="20"/>
    </w:rPr>
  </w:style>
  <w:style w:type="character" w:customStyle="1" w:styleId="8">
    <w:name w:val="Оглавление 8 Знак"/>
    <w:link w:val="8"/>
    <w:qFormat/>
    <w:rsid w:val="006077A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9">
    <w:name w:val="Заголовок"/>
    <w:basedOn w:val="a"/>
    <w:next w:val="aa"/>
    <w:qFormat/>
    <w:rsid w:val="0048049D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48049D"/>
    <w:pPr>
      <w:spacing w:after="140" w:line="276" w:lineRule="auto"/>
    </w:pPr>
  </w:style>
  <w:style w:type="paragraph" w:styleId="ab">
    <w:name w:val="List"/>
    <w:basedOn w:val="aa"/>
    <w:rsid w:val="0048049D"/>
    <w:rPr>
      <w:rFonts w:ascii="PT Sans" w:hAnsi="PT Sans" w:cs="Noto Sans Devanagari"/>
    </w:rPr>
  </w:style>
  <w:style w:type="paragraph" w:styleId="ac">
    <w:name w:val="caption"/>
    <w:basedOn w:val="a"/>
    <w:qFormat/>
    <w:rsid w:val="0048049D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48049D"/>
    <w:pPr>
      <w:suppressLineNumbers/>
    </w:pPr>
    <w:rPr>
      <w:rFonts w:ascii="PT Sans" w:hAnsi="PT Sans" w:cs="Noto Sans Devanagari"/>
    </w:rPr>
  </w:style>
  <w:style w:type="paragraph" w:styleId="ae">
    <w:name w:val="Title"/>
    <w:basedOn w:val="a"/>
    <w:next w:val="aa"/>
    <w:qFormat/>
    <w:rsid w:val="0048049D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ConsPlusNormal">
    <w:name w:val="ConsPlusNormal"/>
    <w:qFormat/>
    <w:rsid w:val="008F284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8F2846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8F2846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1E06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232651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  <w:rsid w:val="0048049D"/>
  </w:style>
  <w:style w:type="paragraph" w:styleId="af2">
    <w:name w:val="header"/>
    <w:basedOn w:val="a"/>
    <w:uiPriority w:val="99"/>
    <w:unhideWhenUsed/>
    <w:rsid w:val="00B17E55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B17E55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annotation text"/>
    <w:basedOn w:val="a"/>
    <w:uiPriority w:val="99"/>
    <w:semiHidden/>
    <w:unhideWhenUsed/>
    <w:qFormat/>
    <w:rsid w:val="00D110FE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D110FE"/>
    <w:rPr>
      <w:b/>
      <w:bCs/>
    </w:rPr>
  </w:style>
  <w:style w:type="paragraph" w:customStyle="1" w:styleId="Default">
    <w:name w:val="Default"/>
    <w:qFormat/>
    <w:rsid w:val="0086318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80">
    <w:name w:val="toc 8"/>
    <w:next w:val="a"/>
    <w:rsid w:val="006077AC"/>
    <w:pPr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qFormat/>
    <w:rsid w:val="00B52B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97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470F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E06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E470F1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B17E55"/>
  </w:style>
  <w:style w:type="character" w:customStyle="1" w:styleId="a5">
    <w:name w:val="Нижний колонтитул Знак"/>
    <w:basedOn w:val="a0"/>
    <w:uiPriority w:val="99"/>
    <w:qFormat/>
    <w:rsid w:val="00B17E55"/>
  </w:style>
  <w:style w:type="character" w:styleId="a6">
    <w:name w:val="annotation reference"/>
    <w:basedOn w:val="a0"/>
    <w:uiPriority w:val="99"/>
    <w:semiHidden/>
    <w:unhideWhenUsed/>
    <w:qFormat/>
    <w:rsid w:val="00D110FE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D110FE"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D110FE"/>
    <w:rPr>
      <w:b/>
      <w:bCs/>
      <w:sz w:val="20"/>
      <w:szCs w:val="20"/>
    </w:rPr>
  </w:style>
  <w:style w:type="character" w:customStyle="1" w:styleId="8">
    <w:name w:val="Оглавление 8 Знак"/>
    <w:link w:val="8"/>
    <w:qFormat/>
    <w:rsid w:val="006077A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Sans" w:hAnsi="PT Sans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ConsPlusNormal">
    <w:name w:val="ConsPlusNormal"/>
    <w:qFormat/>
    <w:rsid w:val="008F284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8F2846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8F2846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1E06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232651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B17E55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B17E55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annotation text"/>
    <w:basedOn w:val="a"/>
    <w:uiPriority w:val="99"/>
    <w:semiHidden/>
    <w:unhideWhenUsed/>
    <w:qFormat/>
    <w:rsid w:val="00D110FE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D110FE"/>
    <w:rPr>
      <w:b/>
      <w:bCs/>
    </w:rPr>
  </w:style>
  <w:style w:type="paragraph" w:customStyle="1" w:styleId="Default">
    <w:name w:val="Default"/>
    <w:qFormat/>
    <w:rsid w:val="0086318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80">
    <w:name w:val="toc 8"/>
    <w:next w:val="a"/>
    <w:rsid w:val="006077AC"/>
    <w:pPr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qFormat/>
    <w:rsid w:val="00B52B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556B-0D26-42D4-81D2-D3EBE0BE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26.11.2018 N 245"Об утверждении регламента организации в Министерстве просвещения Российской Федерации работы по сообщению Министром просвещения Российской Федерации и федеральными государственными гражданскими служащими Ми</vt:lpstr>
    </vt:vector>
  </TitlesOfParts>
  <Company>КонсультантПлюс Версия 4020.00.61</Company>
  <LinksUpToDate>false</LinksUpToDate>
  <CharactersWithSpaces>19701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26.11.2018 N 245"Об утверждении регламента организации в Министерстве просвещения Российской Федерации работы по сообщению Министром просвещения Российской Федерации 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</dc:title>
  <dc:creator>Софронов Сергей Евгеньевич</dc:creator>
  <cp:lastModifiedBy>Пользователь</cp:lastModifiedBy>
  <cp:revision>2</cp:revision>
  <cp:lastPrinted>2025-01-27T07:45:00Z</cp:lastPrinted>
  <dcterms:created xsi:type="dcterms:W3CDTF">2025-10-24T12:39:00Z</dcterms:created>
  <dcterms:modified xsi:type="dcterms:W3CDTF">2025-10-24T12:39:00Z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